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B1" w:rsidRDefault="000F6B5C" w:rsidP="00AE69C5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96520</wp:posOffset>
            </wp:positionV>
            <wp:extent cx="2628900" cy="478155"/>
            <wp:effectExtent l="19050" t="0" r="0" b="0"/>
            <wp:wrapNone/>
            <wp:docPr id="2" name="Рисунок 1" descr="LogoGP_UC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GP_UCS [Converted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8B1" w:rsidRPr="00B97341" w:rsidRDefault="00BA58B1" w:rsidP="00B97341">
      <w:pPr>
        <w:jc w:val="right"/>
        <w:rPr>
          <w:b/>
        </w:rPr>
      </w:pPr>
      <w:r>
        <w:rPr>
          <w:b/>
        </w:rPr>
        <w:t>лого ОАО «Собинбанк»</w:t>
      </w:r>
      <w:r w:rsidR="000F6B5C" w:rsidRPr="000F6B5C">
        <w:rPr>
          <w:b/>
        </w:rPr>
        <w:t xml:space="preserve"> </w:t>
      </w:r>
      <w:r w:rsidR="000F6B5C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3810</wp:posOffset>
            </wp:positionV>
            <wp:extent cx="2324100" cy="447675"/>
            <wp:effectExtent l="19050" t="0" r="0" b="0"/>
            <wp:wrapNone/>
            <wp:docPr id="3" name="Рисунок 3" descr="E:\UCS_подг_данных\Лого Собинбанк Разумный выб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CS_подг_данных\Лого Собинбанк Разумный выбо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8B1" w:rsidRDefault="00BA58B1" w:rsidP="00AE69C5">
      <w:pPr>
        <w:jc w:val="center"/>
        <w:rPr>
          <w:b/>
        </w:rPr>
      </w:pPr>
    </w:p>
    <w:p w:rsidR="00BA58B1" w:rsidRPr="00BF2AE3" w:rsidRDefault="00BA58B1" w:rsidP="00AE69C5">
      <w:pPr>
        <w:jc w:val="center"/>
        <w:rPr>
          <w:rFonts w:ascii="Arial" w:hAnsi="Arial" w:cs="Arial"/>
          <w:b/>
        </w:rPr>
      </w:pPr>
    </w:p>
    <w:p w:rsidR="00F80DAD" w:rsidRDefault="00F80DAD" w:rsidP="00B0484A">
      <w:pPr>
        <w:rPr>
          <w:rFonts w:ascii="Arial" w:hAnsi="Arial" w:cs="Arial"/>
          <w:b/>
          <w:lang w:val="en-US"/>
        </w:rPr>
      </w:pPr>
    </w:p>
    <w:p w:rsidR="00F80DAD" w:rsidRDefault="00F80DAD" w:rsidP="00B0484A">
      <w:pPr>
        <w:rPr>
          <w:rFonts w:ascii="Arial" w:hAnsi="Arial" w:cs="Arial"/>
          <w:b/>
          <w:lang w:val="en-US"/>
        </w:rPr>
      </w:pPr>
    </w:p>
    <w:p w:rsidR="00BA58B1" w:rsidRPr="00BF2AE3" w:rsidRDefault="00BA58B1" w:rsidP="00B0484A">
      <w:pPr>
        <w:rPr>
          <w:rFonts w:ascii="Arial" w:hAnsi="Arial" w:cs="Arial"/>
          <w:b/>
        </w:rPr>
      </w:pPr>
      <w:r w:rsidRPr="00BF2AE3">
        <w:rPr>
          <w:rFonts w:ascii="Arial" w:hAnsi="Arial" w:cs="Arial"/>
          <w:b/>
        </w:rPr>
        <w:t>ПРЕСС-РЕЛИЗ</w:t>
      </w:r>
    </w:p>
    <w:p w:rsidR="00027876" w:rsidRDefault="00BA58B1">
      <w:pPr>
        <w:jc w:val="both"/>
        <w:rPr>
          <w:rFonts w:ascii="Arial" w:hAnsi="Arial" w:cs="Arial"/>
          <w:b/>
        </w:rPr>
      </w:pPr>
      <w:r w:rsidRPr="005C77F3">
        <w:rPr>
          <w:rFonts w:ascii="Arial" w:hAnsi="Arial" w:cs="Arial"/>
          <w:b/>
        </w:rPr>
        <w:t xml:space="preserve">Компания </w:t>
      </w:r>
      <w:r w:rsidRPr="005C77F3">
        <w:rPr>
          <w:rFonts w:ascii="Arial" w:hAnsi="Arial" w:cs="Arial"/>
          <w:b/>
          <w:lang w:val="en-US"/>
        </w:rPr>
        <w:t>UCS</w:t>
      </w:r>
      <w:r w:rsidRPr="005C77F3">
        <w:rPr>
          <w:rFonts w:ascii="Arial" w:hAnsi="Arial" w:cs="Arial"/>
          <w:b/>
        </w:rPr>
        <w:t xml:space="preserve"> и </w:t>
      </w:r>
      <w:r w:rsidR="00906A92">
        <w:rPr>
          <w:rFonts w:ascii="Arial" w:hAnsi="Arial" w:cs="Arial"/>
          <w:b/>
        </w:rPr>
        <w:t>ОАО «</w:t>
      </w:r>
      <w:r w:rsidRPr="005C77F3">
        <w:rPr>
          <w:rFonts w:ascii="Arial" w:hAnsi="Arial" w:cs="Arial"/>
          <w:b/>
        </w:rPr>
        <w:t>Собинбанк</w:t>
      </w:r>
      <w:r w:rsidR="00906A92">
        <w:rPr>
          <w:rFonts w:ascii="Arial" w:hAnsi="Arial" w:cs="Arial"/>
          <w:b/>
        </w:rPr>
        <w:t>»</w:t>
      </w:r>
      <w:r w:rsidRPr="005C77F3">
        <w:rPr>
          <w:rFonts w:ascii="Arial" w:hAnsi="Arial" w:cs="Arial"/>
          <w:b/>
        </w:rPr>
        <w:t xml:space="preserve"> заключили партнерское соглашение на предоставление услуг </w:t>
      </w:r>
      <w:proofErr w:type="spellStart"/>
      <w:r w:rsidRPr="005C77F3">
        <w:rPr>
          <w:rFonts w:ascii="Arial" w:hAnsi="Arial" w:cs="Arial"/>
          <w:b/>
        </w:rPr>
        <w:t>эквайринга</w:t>
      </w:r>
      <w:proofErr w:type="spellEnd"/>
      <w:r w:rsidR="00906A92">
        <w:rPr>
          <w:rFonts w:ascii="Arial" w:hAnsi="Arial" w:cs="Arial"/>
          <w:b/>
        </w:rPr>
        <w:t xml:space="preserve"> </w:t>
      </w:r>
      <w:r w:rsidRPr="005C77F3">
        <w:rPr>
          <w:rFonts w:ascii="Arial" w:hAnsi="Arial" w:cs="Arial"/>
          <w:b/>
        </w:rPr>
        <w:t>клиент</w:t>
      </w:r>
      <w:r>
        <w:rPr>
          <w:rFonts w:ascii="Arial" w:hAnsi="Arial" w:cs="Arial"/>
          <w:b/>
        </w:rPr>
        <w:t>ам</w:t>
      </w:r>
      <w:r w:rsidRPr="005C77F3">
        <w:rPr>
          <w:rFonts w:ascii="Arial" w:hAnsi="Arial" w:cs="Arial"/>
          <w:b/>
        </w:rPr>
        <w:t xml:space="preserve"> банка</w:t>
      </w:r>
    </w:p>
    <w:p w:rsidR="00BA58B1" w:rsidRPr="009154E2" w:rsidRDefault="00BA58B1" w:rsidP="009046C9">
      <w:pPr>
        <w:jc w:val="both"/>
        <w:rPr>
          <w:b/>
        </w:rPr>
      </w:pPr>
    </w:p>
    <w:p w:rsidR="00BA58B1" w:rsidRDefault="00F80DAD" w:rsidP="009046C9">
      <w:pPr>
        <w:jc w:val="both"/>
        <w:rPr>
          <w:rFonts w:ascii="Arial" w:hAnsi="Arial" w:cs="Arial"/>
          <w:color w:val="000000"/>
          <w:lang w:eastAsia="ru-RU"/>
        </w:rPr>
      </w:pPr>
      <w:r w:rsidRPr="00F80DAD">
        <w:rPr>
          <w:rFonts w:ascii="Arial" w:hAnsi="Arial" w:cs="Arial"/>
          <w:b/>
        </w:rPr>
        <w:t>6</w:t>
      </w:r>
      <w:r w:rsidR="00BA58B1" w:rsidRPr="00BF2A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ма</w:t>
      </w:r>
      <w:bookmarkStart w:id="0" w:name="_GoBack"/>
      <w:bookmarkEnd w:id="0"/>
      <w:r w:rsidRPr="00BF2AE3">
        <w:rPr>
          <w:rFonts w:ascii="Arial" w:hAnsi="Arial" w:cs="Arial"/>
          <w:b/>
        </w:rPr>
        <w:t xml:space="preserve">я </w:t>
      </w:r>
      <w:r w:rsidR="00BA58B1" w:rsidRPr="00BF2AE3">
        <w:rPr>
          <w:rFonts w:ascii="Arial" w:hAnsi="Arial" w:cs="Arial"/>
          <w:b/>
        </w:rPr>
        <w:t xml:space="preserve">2013 года, г. </w:t>
      </w:r>
      <w:proofErr w:type="gramStart"/>
      <w:r w:rsidR="00BA58B1" w:rsidRPr="00BF2AE3">
        <w:rPr>
          <w:rFonts w:ascii="Arial" w:hAnsi="Arial" w:cs="Arial"/>
          <w:b/>
        </w:rPr>
        <w:t>Москва -</w:t>
      </w:r>
      <w:r w:rsidR="00BA58B1" w:rsidRPr="00BF2AE3">
        <w:rPr>
          <w:b/>
        </w:rPr>
        <w:t xml:space="preserve"> </w:t>
      </w:r>
      <w:r w:rsidR="00BA58B1" w:rsidRPr="00BF2AE3">
        <w:rPr>
          <w:rFonts w:ascii="Arial" w:hAnsi="Arial" w:cs="Arial"/>
        </w:rPr>
        <w:t xml:space="preserve">Крупнейшая процессинговая компания по обслуживанию платежных карт в России </w:t>
      </w:r>
      <w:r w:rsidR="00BA58B1" w:rsidRPr="00BF2AE3">
        <w:rPr>
          <w:rFonts w:ascii="Arial" w:hAnsi="Arial" w:cs="Arial"/>
          <w:color w:val="000000"/>
          <w:lang w:eastAsia="ru-RU"/>
        </w:rPr>
        <w:t>U</w:t>
      </w:r>
      <w:proofErr w:type="spellStart"/>
      <w:r w:rsidR="00BA58B1" w:rsidRPr="00BF2AE3">
        <w:rPr>
          <w:rFonts w:ascii="Arial" w:hAnsi="Arial" w:cs="Arial"/>
          <w:color w:val="000000"/>
          <w:lang w:val="en-US" w:eastAsia="ru-RU"/>
        </w:rPr>
        <w:t>nited</w:t>
      </w:r>
      <w:proofErr w:type="spellEnd"/>
      <w:r w:rsidR="00BA58B1" w:rsidRPr="00BF2AE3">
        <w:rPr>
          <w:rFonts w:ascii="Arial" w:hAnsi="Arial" w:cs="Arial"/>
          <w:color w:val="000000"/>
          <w:lang w:eastAsia="ru-RU"/>
        </w:rPr>
        <w:t xml:space="preserve"> C</w:t>
      </w:r>
      <w:proofErr w:type="spellStart"/>
      <w:r w:rsidR="00BA58B1" w:rsidRPr="00BF2AE3">
        <w:rPr>
          <w:rFonts w:ascii="Arial" w:hAnsi="Arial" w:cs="Arial"/>
          <w:color w:val="000000"/>
          <w:lang w:val="en-US" w:eastAsia="ru-RU"/>
        </w:rPr>
        <w:t>ard</w:t>
      </w:r>
      <w:proofErr w:type="spellEnd"/>
      <w:r w:rsidR="00BA58B1" w:rsidRPr="00BF2AE3">
        <w:rPr>
          <w:rFonts w:ascii="Arial" w:hAnsi="Arial" w:cs="Arial"/>
          <w:color w:val="000000"/>
          <w:lang w:eastAsia="ru-RU"/>
        </w:rPr>
        <w:t xml:space="preserve"> S</w:t>
      </w:r>
      <w:proofErr w:type="spellStart"/>
      <w:r w:rsidR="00BA58B1" w:rsidRPr="00BF2AE3">
        <w:rPr>
          <w:rFonts w:ascii="Arial" w:hAnsi="Arial" w:cs="Arial"/>
          <w:color w:val="000000"/>
          <w:lang w:val="en-US" w:eastAsia="ru-RU"/>
        </w:rPr>
        <w:t>ervice</w:t>
      </w:r>
      <w:proofErr w:type="spellEnd"/>
      <w:r w:rsidR="00BA58B1" w:rsidRPr="00BF2AE3">
        <w:rPr>
          <w:rFonts w:ascii="Arial" w:hAnsi="Arial" w:cs="Arial"/>
          <w:color w:val="000000"/>
          <w:lang w:eastAsia="ru-RU"/>
        </w:rPr>
        <w:t xml:space="preserve"> (</w:t>
      </w:r>
      <w:r w:rsidR="00BA58B1" w:rsidRPr="00BF2AE3">
        <w:rPr>
          <w:rFonts w:ascii="Arial" w:hAnsi="Arial" w:cs="Arial"/>
          <w:color w:val="000000"/>
          <w:lang w:val="en-US" w:eastAsia="ru-RU"/>
        </w:rPr>
        <w:t>UCS</w:t>
      </w:r>
      <w:r w:rsidR="00BA58B1" w:rsidRPr="00BF2AE3">
        <w:rPr>
          <w:rFonts w:ascii="Arial" w:hAnsi="Arial" w:cs="Arial"/>
          <w:color w:val="000000"/>
          <w:lang w:eastAsia="ru-RU"/>
        </w:rPr>
        <w:t>)</w:t>
      </w:r>
      <w:r w:rsidR="004F0B07">
        <w:rPr>
          <w:rFonts w:ascii="Arial" w:hAnsi="Arial" w:cs="Arial"/>
          <w:color w:val="000000"/>
          <w:lang w:eastAsia="ru-RU"/>
        </w:rPr>
        <w:t xml:space="preserve"> (далее – компания </w:t>
      </w:r>
      <w:r w:rsidR="004F0B07" w:rsidRPr="00BF2AE3">
        <w:rPr>
          <w:rFonts w:ascii="Arial" w:hAnsi="Arial" w:cs="Arial"/>
          <w:color w:val="000000"/>
          <w:lang w:val="en-US" w:eastAsia="ru-RU"/>
        </w:rPr>
        <w:t>UCS</w:t>
      </w:r>
      <w:r w:rsidR="004F0B07">
        <w:rPr>
          <w:rFonts w:ascii="Arial" w:hAnsi="Arial" w:cs="Arial"/>
          <w:color w:val="000000"/>
          <w:lang w:eastAsia="ru-RU"/>
        </w:rPr>
        <w:t>)</w:t>
      </w:r>
      <w:r w:rsidR="00BA58B1" w:rsidRPr="00BF2AE3">
        <w:rPr>
          <w:rFonts w:ascii="Arial" w:hAnsi="Arial" w:cs="Arial"/>
          <w:color w:val="000000"/>
          <w:lang w:eastAsia="ru-RU"/>
        </w:rPr>
        <w:t>,</w:t>
      </w:r>
      <w:r w:rsidR="00906A92">
        <w:rPr>
          <w:rFonts w:ascii="Arial" w:hAnsi="Arial" w:cs="Arial"/>
          <w:color w:val="000000"/>
          <w:lang w:eastAsia="ru-RU"/>
        </w:rPr>
        <w:t xml:space="preserve"> </w:t>
      </w:r>
      <w:r w:rsidR="00BA58B1">
        <w:rPr>
          <w:rFonts w:ascii="Arial" w:hAnsi="Arial" w:cs="Arial"/>
          <w:color w:val="000000"/>
          <w:lang w:eastAsia="ru-RU"/>
        </w:rPr>
        <w:t>принадлежащая</w:t>
      </w:r>
      <w:r w:rsidR="00BA58B1" w:rsidRPr="00BF2AE3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="00BA58B1" w:rsidRPr="00BF2AE3">
        <w:rPr>
          <w:rFonts w:ascii="Arial" w:hAnsi="Arial" w:cs="Arial"/>
          <w:color w:val="000000"/>
          <w:lang w:eastAsia="ru-RU"/>
        </w:rPr>
        <w:t>Global</w:t>
      </w:r>
      <w:proofErr w:type="spellEnd"/>
      <w:r w:rsidR="00BA58B1" w:rsidRPr="00BF2AE3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="00BA58B1" w:rsidRPr="00BF2AE3">
        <w:rPr>
          <w:rFonts w:ascii="Arial" w:hAnsi="Arial" w:cs="Arial"/>
          <w:color w:val="000000"/>
          <w:lang w:eastAsia="ru-RU"/>
        </w:rPr>
        <w:t>Payments</w:t>
      </w:r>
      <w:proofErr w:type="spellEnd"/>
      <w:r w:rsidR="00BA58B1" w:rsidRPr="00BF2AE3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="00BA58B1" w:rsidRPr="00BF2AE3">
        <w:rPr>
          <w:rFonts w:ascii="Arial" w:hAnsi="Arial" w:cs="Arial"/>
          <w:color w:val="000000"/>
          <w:lang w:eastAsia="ru-RU"/>
        </w:rPr>
        <w:t>Inc</w:t>
      </w:r>
      <w:proofErr w:type="spellEnd"/>
      <w:r w:rsidR="00BA58B1" w:rsidRPr="00BF2AE3">
        <w:rPr>
          <w:rFonts w:ascii="Arial" w:hAnsi="Arial" w:cs="Arial"/>
          <w:color w:val="000000"/>
          <w:lang w:eastAsia="ru-RU"/>
        </w:rPr>
        <w:t>.</w:t>
      </w:r>
      <w:r w:rsidR="00BA58B1">
        <w:rPr>
          <w:rFonts w:ascii="Arial" w:hAnsi="Arial" w:cs="Arial"/>
          <w:color w:val="000000"/>
          <w:lang w:eastAsia="ru-RU"/>
        </w:rPr>
        <w:t>,</w:t>
      </w:r>
      <w:r w:rsidR="00BA58B1">
        <w:rPr>
          <w:rFonts w:ascii="Arial" w:hAnsi="Arial" w:cs="Arial"/>
          <w:color w:val="000000"/>
        </w:rPr>
        <w:t xml:space="preserve"> </w:t>
      </w:r>
      <w:r w:rsidR="00BA58B1">
        <w:rPr>
          <w:rFonts w:ascii="Arial" w:hAnsi="Arial" w:cs="Arial"/>
          <w:color w:val="000000"/>
          <w:lang w:eastAsia="ru-RU"/>
        </w:rPr>
        <w:t>и ОАО «Собинбанк»</w:t>
      </w:r>
      <w:r w:rsidR="004F0B07">
        <w:rPr>
          <w:rFonts w:ascii="Arial" w:hAnsi="Arial" w:cs="Arial"/>
          <w:color w:val="000000"/>
          <w:lang w:eastAsia="ru-RU"/>
        </w:rPr>
        <w:t xml:space="preserve"> (далее – Банк)</w:t>
      </w:r>
      <w:r w:rsidR="00BA58B1">
        <w:rPr>
          <w:rFonts w:ascii="Arial" w:hAnsi="Arial" w:cs="Arial"/>
          <w:color w:val="000000"/>
          <w:lang w:eastAsia="ru-RU"/>
        </w:rPr>
        <w:t>, сообщают о заключении соглашения, согласно</w:t>
      </w:r>
      <w:r w:rsidR="00906A92">
        <w:rPr>
          <w:rFonts w:ascii="Arial" w:hAnsi="Arial" w:cs="Arial"/>
          <w:color w:val="000000"/>
          <w:lang w:eastAsia="ru-RU"/>
        </w:rPr>
        <w:t xml:space="preserve"> </w:t>
      </w:r>
      <w:r w:rsidR="00BA58B1">
        <w:rPr>
          <w:rFonts w:ascii="Arial" w:hAnsi="Arial" w:cs="Arial"/>
          <w:color w:val="000000"/>
          <w:lang w:eastAsia="ru-RU"/>
        </w:rPr>
        <w:t xml:space="preserve">которому </w:t>
      </w:r>
      <w:r w:rsidR="004F0B07">
        <w:rPr>
          <w:rFonts w:ascii="Arial" w:hAnsi="Arial" w:cs="Arial"/>
          <w:color w:val="000000"/>
          <w:lang w:eastAsia="ru-RU"/>
        </w:rPr>
        <w:t>Б</w:t>
      </w:r>
      <w:r w:rsidR="00BA58B1">
        <w:rPr>
          <w:rFonts w:ascii="Arial" w:hAnsi="Arial" w:cs="Arial"/>
          <w:color w:val="000000"/>
          <w:lang w:eastAsia="ru-RU"/>
        </w:rPr>
        <w:t>анк передает право на обслуживание клиентов по наземному и интернет-</w:t>
      </w:r>
      <w:proofErr w:type="spellStart"/>
      <w:r w:rsidR="00BA58B1">
        <w:rPr>
          <w:rFonts w:ascii="Arial" w:hAnsi="Arial" w:cs="Arial"/>
          <w:color w:val="000000"/>
          <w:lang w:eastAsia="ru-RU"/>
        </w:rPr>
        <w:t>эквайрингу</w:t>
      </w:r>
      <w:proofErr w:type="spellEnd"/>
      <w:r w:rsidR="00BA58B1">
        <w:rPr>
          <w:rFonts w:ascii="Arial" w:hAnsi="Arial" w:cs="Arial"/>
          <w:color w:val="000000"/>
          <w:lang w:eastAsia="ru-RU"/>
        </w:rPr>
        <w:t xml:space="preserve"> компании </w:t>
      </w:r>
      <w:r w:rsidR="00BA58B1">
        <w:rPr>
          <w:rFonts w:ascii="Arial" w:hAnsi="Arial" w:cs="Arial"/>
          <w:color w:val="000000"/>
          <w:lang w:val="en-US" w:eastAsia="ru-RU"/>
        </w:rPr>
        <w:t>UCS</w:t>
      </w:r>
      <w:r w:rsidR="00BA58B1">
        <w:rPr>
          <w:rFonts w:ascii="Arial" w:hAnsi="Arial" w:cs="Arial"/>
          <w:color w:val="000000"/>
          <w:lang w:eastAsia="ru-RU"/>
        </w:rPr>
        <w:t>.</w:t>
      </w:r>
      <w:proofErr w:type="gramEnd"/>
    </w:p>
    <w:p w:rsidR="00BA58B1" w:rsidRDefault="00BA58B1" w:rsidP="009046C9">
      <w:pPr>
        <w:jc w:val="both"/>
        <w:rPr>
          <w:rFonts w:ascii="Arial" w:hAnsi="Arial" w:cs="Arial"/>
          <w:color w:val="000000"/>
          <w:lang w:eastAsia="ru-RU"/>
        </w:rPr>
      </w:pPr>
    </w:p>
    <w:p w:rsidR="00BA58B1" w:rsidRDefault="00BA58B1" w:rsidP="009046C9">
      <w:pPr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В соответствии с</w:t>
      </w:r>
      <w:r w:rsidR="00906A92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 xml:space="preserve">подписанным документом, </w:t>
      </w:r>
      <w:r w:rsidR="004F0B07">
        <w:rPr>
          <w:rFonts w:ascii="Arial" w:hAnsi="Arial" w:cs="Arial"/>
          <w:color w:val="000000"/>
          <w:lang w:eastAsia="ru-RU"/>
        </w:rPr>
        <w:t xml:space="preserve">компания </w:t>
      </w:r>
      <w:r>
        <w:rPr>
          <w:rFonts w:ascii="Arial" w:hAnsi="Arial" w:cs="Arial"/>
          <w:color w:val="000000"/>
          <w:lang w:val="en-US" w:eastAsia="ru-RU"/>
        </w:rPr>
        <w:t>UCS</w:t>
      </w:r>
      <w:r>
        <w:rPr>
          <w:rFonts w:ascii="Arial" w:hAnsi="Arial" w:cs="Arial"/>
          <w:color w:val="000000"/>
          <w:lang w:eastAsia="ru-RU"/>
        </w:rPr>
        <w:t xml:space="preserve"> как независимая процессинговая компания с более чем 20-летним опытом на рынке будет оказывать услуги по </w:t>
      </w:r>
      <w:proofErr w:type="spellStart"/>
      <w:r>
        <w:rPr>
          <w:rFonts w:ascii="Arial" w:hAnsi="Arial" w:cs="Arial"/>
          <w:color w:val="000000"/>
          <w:lang w:eastAsia="ru-RU"/>
        </w:rPr>
        <w:t>эквайрингу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всем клиентам </w:t>
      </w:r>
      <w:r w:rsidR="004F0B07">
        <w:rPr>
          <w:rFonts w:ascii="Arial" w:hAnsi="Arial" w:cs="Arial"/>
          <w:color w:val="000000"/>
          <w:lang w:eastAsia="ru-RU"/>
        </w:rPr>
        <w:t>Б</w:t>
      </w:r>
      <w:r>
        <w:rPr>
          <w:rFonts w:ascii="Arial" w:hAnsi="Arial" w:cs="Arial"/>
          <w:color w:val="000000"/>
          <w:lang w:eastAsia="ru-RU"/>
        </w:rPr>
        <w:t xml:space="preserve">анка. Компания </w:t>
      </w:r>
      <w:r>
        <w:rPr>
          <w:rFonts w:ascii="Arial" w:hAnsi="Arial" w:cs="Arial"/>
          <w:color w:val="000000"/>
          <w:lang w:val="en-US" w:eastAsia="ru-RU"/>
        </w:rPr>
        <w:t>UCS</w:t>
      </w:r>
      <w:r w:rsidRPr="00430AD3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>берет на себя обязательства не только</w:t>
      </w:r>
      <w:r w:rsidR="00906A92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 xml:space="preserve">по обеспечению постоянной технической поддержки, но и предоставляет все необходимое оборудование для проведения оплат по картам, а также проводит обучение персонала, задействованного в торгово-сервисных предприятиях. </w:t>
      </w:r>
    </w:p>
    <w:p w:rsidR="00BA58B1" w:rsidRDefault="00BA58B1" w:rsidP="009046C9">
      <w:pPr>
        <w:jc w:val="both"/>
        <w:rPr>
          <w:rFonts w:ascii="Arial" w:hAnsi="Arial" w:cs="Arial"/>
          <w:color w:val="000000"/>
          <w:lang w:eastAsia="ru-RU"/>
        </w:rPr>
      </w:pPr>
    </w:p>
    <w:p w:rsidR="00BA58B1" w:rsidRDefault="00BA58B1" w:rsidP="00C23F92">
      <w:pPr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Клиенты </w:t>
      </w:r>
      <w:r w:rsidR="004F0B07">
        <w:rPr>
          <w:rFonts w:ascii="Arial" w:hAnsi="Arial" w:cs="Arial"/>
          <w:color w:val="000000"/>
          <w:lang w:eastAsia="ru-RU"/>
        </w:rPr>
        <w:t>Банка</w:t>
      </w:r>
      <w:r>
        <w:rPr>
          <w:rFonts w:ascii="Arial" w:hAnsi="Arial" w:cs="Arial"/>
          <w:color w:val="000000"/>
          <w:lang w:eastAsia="ru-RU"/>
        </w:rPr>
        <w:t xml:space="preserve"> уже в самое ближайшее время смогут убедиться в высокотехнологичном сервисе и скорости обработки данных по осуществляемым платежам. </w:t>
      </w:r>
    </w:p>
    <w:p w:rsidR="00BA58B1" w:rsidRDefault="00BA58B1" w:rsidP="009046C9">
      <w:pPr>
        <w:jc w:val="both"/>
        <w:rPr>
          <w:rFonts w:ascii="Arial" w:hAnsi="Arial" w:cs="Arial"/>
          <w:color w:val="000000"/>
          <w:lang w:eastAsia="ru-RU"/>
        </w:rPr>
      </w:pPr>
    </w:p>
    <w:p w:rsidR="00BA58B1" w:rsidRPr="00820F04" w:rsidRDefault="00BA58B1" w:rsidP="009046C9">
      <w:pPr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Благодаря соглашению, </w:t>
      </w:r>
      <w:r w:rsidR="00CB2510">
        <w:rPr>
          <w:rFonts w:ascii="Arial" w:hAnsi="Arial" w:cs="Arial"/>
          <w:color w:val="000000"/>
          <w:lang w:eastAsia="ru-RU"/>
        </w:rPr>
        <w:t xml:space="preserve">компания </w:t>
      </w:r>
      <w:r>
        <w:rPr>
          <w:rFonts w:ascii="Arial" w:hAnsi="Arial" w:cs="Arial"/>
          <w:color w:val="000000"/>
          <w:lang w:val="en-US" w:eastAsia="ru-RU"/>
        </w:rPr>
        <w:t>UCS</w:t>
      </w:r>
      <w:r>
        <w:rPr>
          <w:rFonts w:ascii="Arial" w:hAnsi="Arial" w:cs="Arial"/>
          <w:color w:val="000000"/>
          <w:lang w:eastAsia="ru-RU"/>
        </w:rPr>
        <w:t xml:space="preserve"> сможет реализовать весь потенциал профессионального </w:t>
      </w:r>
      <w:proofErr w:type="spellStart"/>
      <w:r>
        <w:rPr>
          <w:rFonts w:ascii="Arial" w:hAnsi="Arial" w:cs="Arial"/>
          <w:color w:val="000000"/>
          <w:lang w:eastAsia="ru-RU"/>
        </w:rPr>
        <w:t>эквайрера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и расширить географию бизнеса за счет привлечения новых клиентов. </w:t>
      </w:r>
      <w:r w:rsidR="00CB2510">
        <w:rPr>
          <w:rFonts w:ascii="Arial" w:hAnsi="Arial" w:cs="Arial"/>
          <w:color w:val="000000"/>
          <w:lang w:eastAsia="ru-RU"/>
        </w:rPr>
        <w:t>Банк</w:t>
      </w:r>
      <w:r>
        <w:rPr>
          <w:rFonts w:ascii="Arial" w:hAnsi="Arial" w:cs="Arial"/>
          <w:color w:val="000000"/>
          <w:lang w:eastAsia="ru-RU"/>
        </w:rPr>
        <w:t xml:space="preserve">, в свою очередь, приобретает надежного партнера, который обеспечит непрерывную работу всего процесса </w:t>
      </w:r>
      <w:proofErr w:type="spellStart"/>
      <w:r>
        <w:rPr>
          <w:rFonts w:ascii="Arial" w:hAnsi="Arial" w:cs="Arial"/>
          <w:color w:val="000000"/>
          <w:lang w:eastAsia="ru-RU"/>
        </w:rPr>
        <w:t>эквайринга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на основе существующих стандартов безопасности международных платежных систем.</w:t>
      </w:r>
    </w:p>
    <w:p w:rsidR="00BA58B1" w:rsidRDefault="00BA58B1" w:rsidP="009046C9">
      <w:pPr>
        <w:jc w:val="both"/>
        <w:rPr>
          <w:rFonts w:ascii="Arial" w:hAnsi="Arial" w:cs="Arial"/>
          <w:color w:val="000000"/>
          <w:lang w:eastAsia="ru-RU"/>
        </w:rPr>
      </w:pPr>
    </w:p>
    <w:p w:rsidR="00BA58B1" w:rsidRDefault="00BA58B1" w:rsidP="009046C9">
      <w:pPr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На сегодняшний день среди партнеров, передавших компании </w:t>
      </w:r>
      <w:r>
        <w:rPr>
          <w:rFonts w:ascii="Arial" w:hAnsi="Arial" w:cs="Arial"/>
          <w:color w:val="000000"/>
          <w:lang w:val="en-US" w:eastAsia="ru-RU"/>
        </w:rPr>
        <w:t>UCS</w:t>
      </w:r>
      <w:r>
        <w:rPr>
          <w:rFonts w:ascii="Arial" w:hAnsi="Arial" w:cs="Arial"/>
          <w:color w:val="000000"/>
          <w:lang w:eastAsia="ru-RU"/>
        </w:rPr>
        <w:t xml:space="preserve"> полный комплекс услуг по сопровождению </w:t>
      </w:r>
      <w:proofErr w:type="spellStart"/>
      <w:r>
        <w:rPr>
          <w:rFonts w:ascii="Arial" w:hAnsi="Arial" w:cs="Arial"/>
          <w:color w:val="000000"/>
          <w:lang w:eastAsia="ru-RU"/>
        </w:rPr>
        <w:t>эквайринга</w:t>
      </w:r>
      <w:proofErr w:type="spellEnd"/>
      <w:r>
        <w:rPr>
          <w:rFonts w:ascii="Arial" w:hAnsi="Arial" w:cs="Arial"/>
          <w:color w:val="000000"/>
          <w:lang w:eastAsia="ru-RU"/>
        </w:rPr>
        <w:t>, насчитывается более 70 российских и международных банков.</w:t>
      </w:r>
    </w:p>
    <w:p w:rsidR="00BA58B1" w:rsidRDefault="00BA58B1" w:rsidP="009046C9">
      <w:pPr>
        <w:jc w:val="both"/>
        <w:rPr>
          <w:rFonts w:ascii="Arial" w:hAnsi="Arial" w:cs="Arial"/>
          <w:color w:val="000000"/>
          <w:lang w:eastAsia="ru-RU"/>
        </w:rPr>
      </w:pPr>
    </w:p>
    <w:p w:rsidR="00BA58B1" w:rsidRDefault="00BA58B1" w:rsidP="009046C9">
      <w:pPr>
        <w:jc w:val="both"/>
        <w:rPr>
          <w:rFonts w:ascii="Arial" w:hAnsi="Arial" w:cs="Arial"/>
          <w:color w:val="000000"/>
          <w:lang w:eastAsia="ru-RU"/>
        </w:rPr>
      </w:pPr>
    </w:p>
    <w:p w:rsidR="00BA58B1" w:rsidRDefault="00BA58B1" w:rsidP="009046C9">
      <w:pPr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Комментируя заключение настоящего соглашения, Генеральный директор компании </w:t>
      </w:r>
      <w:r>
        <w:rPr>
          <w:rFonts w:ascii="Arial" w:hAnsi="Arial" w:cs="Arial"/>
          <w:color w:val="000000"/>
          <w:lang w:val="en-US" w:eastAsia="ru-RU"/>
        </w:rPr>
        <w:t>UCS</w:t>
      </w:r>
      <w:r w:rsidRPr="00FC53EB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>Владимир Комлев отметил</w:t>
      </w:r>
      <w:r w:rsidRPr="00FC53EB">
        <w:rPr>
          <w:rFonts w:ascii="Arial" w:hAnsi="Arial" w:cs="Arial"/>
          <w:color w:val="000000"/>
          <w:lang w:eastAsia="ru-RU"/>
        </w:rPr>
        <w:t xml:space="preserve">: </w:t>
      </w:r>
      <w:r>
        <w:rPr>
          <w:rFonts w:ascii="Arial" w:hAnsi="Arial" w:cs="Arial"/>
          <w:color w:val="000000"/>
          <w:lang w:eastAsia="ru-RU"/>
        </w:rPr>
        <w:t xml:space="preserve">«Поскольку </w:t>
      </w:r>
      <w:r>
        <w:rPr>
          <w:rFonts w:ascii="Arial" w:hAnsi="Arial" w:cs="Arial"/>
          <w:color w:val="000000"/>
          <w:lang w:val="en-US" w:eastAsia="ru-RU"/>
        </w:rPr>
        <w:t>UCS</w:t>
      </w:r>
      <w:r w:rsidRPr="00FC53EB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 xml:space="preserve">является единственной независимой процессинговой компанией на российском рынке, специализирующейся, в том числе, на предоставлении </w:t>
      </w:r>
      <w:proofErr w:type="spellStart"/>
      <w:r>
        <w:rPr>
          <w:rFonts w:ascii="Arial" w:hAnsi="Arial" w:cs="Arial"/>
          <w:color w:val="000000"/>
          <w:lang w:eastAsia="ru-RU"/>
        </w:rPr>
        <w:t>эквайринговых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услуг,</w:t>
      </w:r>
      <w:r w:rsidR="00906A92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>нам очень приятно сознавать, что все большее число универсальных банков выбирают нашу компанию в качестве партнера по платежным решениям, рекомендуя его своим</w:t>
      </w:r>
      <w:r w:rsidR="00906A92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 xml:space="preserve">клиентам. Надеюсь, 20-летний опыт нашей компании в предоставлении </w:t>
      </w:r>
      <w:proofErr w:type="spellStart"/>
      <w:r>
        <w:rPr>
          <w:rFonts w:ascii="Arial" w:hAnsi="Arial" w:cs="Arial"/>
          <w:color w:val="000000"/>
          <w:lang w:eastAsia="ru-RU"/>
        </w:rPr>
        <w:t>эквайринговых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услуг и внедряемые нами современные технологические решения будут содействовать развитию бизнеса клиентов Собинбанка и послужат основой развития нашего сотрудничества». </w:t>
      </w:r>
    </w:p>
    <w:p w:rsidR="00BA58B1" w:rsidRDefault="00BA58B1" w:rsidP="009046C9">
      <w:pPr>
        <w:jc w:val="both"/>
        <w:rPr>
          <w:rFonts w:ascii="Arial" w:hAnsi="Arial" w:cs="Arial"/>
          <w:color w:val="000000"/>
          <w:lang w:eastAsia="ru-RU"/>
        </w:rPr>
      </w:pPr>
    </w:p>
    <w:p w:rsidR="00BA58B1" w:rsidRDefault="00BA58B1" w:rsidP="00B0484A">
      <w:pPr>
        <w:jc w:val="both"/>
      </w:pPr>
    </w:p>
    <w:p w:rsidR="00BA58B1" w:rsidRDefault="00BA58B1" w:rsidP="00B0484A">
      <w:pPr>
        <w:jc w:val="both"/>
      </w:pPr>
    </w:p>
    <w:p w:rsidR="00BA58B1" w:rsidRDefault="00BA58B1" w:rsidP="00B0484A">
      <w:pPr>
        <w:jc w:val="both"/>
      </w:pPr>
    </w:p>
    <w:p w:rsidR="00BA58B1" w:rsidRDefault="00BA58B1" w:rsidP="00B0484A">
      <w:pPr>
        <w:jc w:val="both"/>
      </w:pPr>
    </w:p>
    <w:p w:rsidR="00BA58B1" w:rsidRDefault="00BA58B1" w:rsidP="00B0484A">
      <w:pPr>
        <w:jc w:val="both"/>
      </w:pPr>
    </w:p>
    <w:p w:rsidR="00BA58B1" w:rsidRDefault="00BA58B1" w:rsidP="00B0484A">
      <w:pPr>
        <w:jc w:val="both"/>
      </w:pPr>
    </w:p>
    <w:p w:rsidR="00BA58B1" w:rsidRDefault="00BA58B1" w:rsidP="00B0484A">
      <w:pPr>
        <w:jc w:val="both"/>
      </w:pPr>
    </w:p>
    <w:p w:rsidR="00BA58B1" w:rsidRDefault="00BA58B1" w:rsidP="00B0484A">
      <w:pPr>
        <w:jc w:val="both"/>
      </w:pPr>
    </w:p>
    <w:p w:rsidR="00BA58B1" w:rsidRDefault="00BA58B1" w:rsidP="00B0484A">
      <w:pPr>
        <w:jc w:val="both"/>
      </w:pPr>
    </w:p>
    <w:p w:rsidR="00BA58B1" w:rsidRDefault="00BA58B1" w:rsidP="00B0484A">
      <w:pPr>
        <w:jc w:val="both"/>
      </w:pPr>
    </w:p>
    <w:p w:rsidR="00BA58B1" w:rsidRDefault="00BA58B1" w:rsidP="00B0484A">
      <w:pPr>
        <w:jc w:val="both"/>
      </w:pPr>
    </w:p>
    <w:p w:rsidR="00BA58B1" w:rsidRDefault="00BA58B1" w:rsidP="00B0484A">
      <w:pPr>
        <w:jc w:val="both"/>
      </w:pPr>
    </w:p>
    <w:p w:rsidR="00BA58B1" w:rsidRDefault="00BA58B1" w:rsidP="00B0484A">
      <w:pPr>
        <w:jc w:val="both"/>
      </w:pPr>
    </w:p>
    <w:p w:rsidR="00BA58B1" w:rsidRPr="00BA58B1" w:rsidRDefault="00BA58B1" w:rsidP="00B0484A">
      <w:pPr>
        <w:jc w:val="both"/>
        <w:rPr>
          <w:lang w:val="en-US"/>
        </w:rPr>
      </w:pPr>
      <w:r w:rsidRPr="00BA58B1">
        <w:rPr>
          <w:lang w:val="en-US"/>
        </w:rPr>
        <w:t>-----------------------------------------------------------------------------------------------------------------</w:t>
      </w:r>
    </w:p>
    <w:p w:rsidR="00BA58B1" w:rsidRPr="00BA58B1" w:rsidRDefault="00BA58B1" w:rsidP="00B0484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О</w:t>
      </w:r>
      <w:r w:rsidRPr="00BA58B1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компании</w:t>
      </w:r>
      <w:r w:rsidRPr="00BA58B1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UCS</w:t>
      </w:r>
    </w:p>
    <w:p w:rsidR="00BA58B1" w:rsidRDefault="00BA58B1" w:rsidP="00B0484A">
      <w:p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  <w:lang w:val="en-US"/>
        </w:rPr>
        <w:t>United</w:t>
      </w:r>
      <w:r w:rsidRPr="00B97341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Card</w:t>
      </w:r>
      <w:r w:rsidRPr="00B97341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Service</w:t>
      </w:r>
      <w:r w:rsidRPr="00B97341">
        <w:rPr>
          <w:rFonts w:ascii="Arial" w:hAnsi="Arial" w:cs="Arial"/>
          <w:sz w:val="18"/>
          <w:szCs w:val="18"/>
          <w:lang w:val="en-US"/>
        </w:rPr>
        <w:t xml:space="preserve"> </w:t>
      </w:r>
      <w:r w:rsidRPr="00B97341">
        <w:rPr>
          <w:rFonts w:ascii="Arial" w:hAnsi="Arial" w:cs="Arial"/>
          <w:sz w:val="18"/>
          <w:szCs w:val="18"/>
          <w:lang w:val="en-US" w:eastAsia="ru-RU"/>
        </w:rPr>
        <w:t>(</w:t>
      </w:r>
      <w:r>
        <w:rPr>
          <w:rFonts w:ascii="Arial" w:hAnsi="Arial" w:cs="Arial"/>
          <w:sz w:val="18"/>
          <w:szCs w:val="18"/>
          <w:lang w:eastAsia="ru-RU"/>
        </w:rPr>
        <w:t>А</w:t>
      </w:r>
      <w:r w:rsidRPr="00B97341">
        <w:rPr>
          <w:rFonts w:ascii="Arial" w:hAnsi="Arial" w:cs="Arial"/>
          <w:sz w:val="18"/>
          <w:szCs w:val="18"/>
          <w:lang w:val="en-US" w:eastAsia="ru-RU"/>
        </w:rPr>
        <w:t xml:space="preserve"> </w:t>
      </w:r>
      <w:r>
        <w:rPr>
          <w:rFonts w:ascii="Arial" w:hAnsi="Arial" w:cs="Arial"/>
          <w:sz w:val="18"/>
          <w:szCs w:val="18"/>
          <w:lang w:val="en-US" w:eastAsia="ru-RU"/>
        </w:rPr>
        <w:t>Global</w:t>
      </w:r>
      <w:r w:rsidRPr="00B97341">
        <w:rPr>
          <w:rFonts w:ascii="Arial" w:hAnsi="Arial" w:cs="Arial"/>
          <w:sz w:val="18"/>
          <w:szCs w:val="18"/>
          <w:lang w:val="en-US" w:eastAsia="ru-RU"/>
        </w:rPr>
        <w:t xml:space="preserve"> </w:t>
      </w:r>
      <w:r>
        <w:rPr>
          <w:rFonts w:ascii="Arial" w:hAnsi="Arial" w:cs="Arial"/>
          <w:sz w:val="18"/>
          <w:szCs w:val="18"/>
          <w:lang w:val="en-US" w:eastAsia="ru-RU"/>
        </w:rPr>
        <w:t>Payments</w:t>
      </w:r>
      <w:r w:rsidRPr="00B97341">
        <w:rPr>
          <w:rFonts w:ascii="Arial" w:hAnsi="Arial" w:cs="Arial"/>
          <w:sz w:val="18"/>
          <w:szCs w:val="18"/>
          <w:lang w:val="en-US" w:eastAsia="ru-RU"/>
        </w:rPr>
        <w:t xml:space="preserve"> </w:t>
      </w:r>
      <w:r>
        <w:rPr>
          <w:rFonts w:ascii="Arial" w:hAnsi="Arial" w:cs="Arial"/>
          <w:sz w:val="18"/>
          <w:szCs w:val="18"/>
          <w:lang w:val="en-US" w:eastAsia="ru-RU"/>
        </w:rPr>
        <w:t>In</w:t>
      </w:r>
      <w:r>
        <w:rPr>
          <w:rFonts w:ascii="Arial" w:hAnsi="Arial" w:cs="Arial"/>
          <w:sz w:val="18"/>
          <w:szCs w:val="18"/>
          <w:lang w:eastAsia="ru-RU"/>
        </w:rPr>
        <w:t>с</w:t>
      </w:r>
      <w:r w:rsidRPr="00B97341">
        <w:rPr>
          <w:rFonts w:ascii="Arial" w:hAnsi="Arial" w:cs="Arial"/>
          <w:sz w:val="18"/>
          <w:szCs w:val="18"/>
          <w:lang w:val="en-US" w:eastAsia="ru-RU"/>
        </w:rPr>
        <w:t>.</w:t>
      </w:r>
      <w:proofErr w:type="gramEnd"/>
      <w:r w:rsidRPr="00B97341">
        <w:rPr>
          <w:rFonts w:ascii="Arial" w:hAnsi="Arial" w:cs="Arial"/>
          <w:sz w:val="18"/>
          <w:szCs w:val="18"/>
          <w:lang w:val="en-US" w:eastAsia="ru-RU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  <w:lang w:eastAsia="ru-RU"/>
        </w:rPr>
        <w:t>Company</w:t>
      </w:r>
      <w:proofErr w:type="spellEnd"/>
      <w:r>
        <w:rPr>
          <w:rFonts w:ascii="Arial" w:hAnsi="Arial" w:cs="Arial"/>
          <w:sz w:val="18"/>
          <w:szCs w:val="18"/>
          <w:lang w:eastAsia="ru-RU"/>
        </w:rPr>
        <w:t>)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  <w:lang w:val="en-US"/>
        </w:rPr>
        <w:t>UCS</w:t>
      </w:r>
      <w:r>
        <w:rPr>
          <w:rFonts w:ascii="Arial" w:hAnsi="Arial" w:cs="Arial"/>
          <w:sz w:val="18"/>
          <w:szCs w:val="18"/>
        </w:rPr>
        <w:t>) - ЗАО «Компания объединенных кредитных карточек»</w:t>
      </w:r>
      <w:r>
        <w:rPr>
          <w:rFonts w:ascii="Arial" w:hAnsi="Arial" w:cs="Arial"/>
          <w:sz w:val="18"/>
          <w:szCs w:val="18"/>
          <w:lang w:eastAsia="ru-RU"/>
        </w:rPr>
        <w:t xml:space="preserve"> (компания группы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Глобал</w:t>
      </w:r>
      <w:proofErr w:type="spellEnd"/>
      <w:r>
        <w:rPr>
          <w:rFonts w:ascii="Arial" w:hAnsi="Arial" w:cs="Arial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ru-RU"/>
        </w:rPr>
        <w:t>Пейментс</w:t>
      </w:r>
      <w:proofErr w:type="spellEnd"/>
      <w:r>
        <w:rPr>
          <w:rFonts w:ascii="Arial" w:hAnsi="Arial" w:cs="Arial"/>
          <w:sz w:val="18"/>
          <w:szCs w:val="18"/>
          <w:lang w:eastAsia="ru-RU"/>
        </w:rPr>
        <w:t>)</w:t>
      </w:r>
      <w:r>
        <w:rPr>
          <w:rFonts w:ascii="Arial" w:hAnsi="Arial" w:cs="Arial"/>
          <w:sz w:val="18"/>
          <w:szCs w:val="18"/>
        </w:rPr>
        <w:t xml:space="preserve"> – одна из крупнейших процессинговых компаний в России, обслуживающая около 30% оборота по сделкам, совершаемым держателями международных и локальных платежных карт в России.</w:t>
      </w:r>
      <w:proofErr w:type="gramEnd"/>
      <w:r>
        <w:rPr>
          <w:rFonts w:ascii="Arial" w:hAnsi="Arial" w:cs="Arial"/>
          <w:sz w:val="18"/>
          <w:szCs w:val="18"/>
        </w:rPr>
        <w:t xml:space="preserve"> Компания предоставляет услуги по </w:t>
      </w:r>
      <w:proofErr w:type="spellStart"/>
      <w:r>
        <w:rPr>
          <w:rFonts w:ascii="Arial" w:hAnsi="Arial" w:cs="Arial"/>
          <w:sz w:val="18"/>
          <w:szCs w:val="18"/>
        </w:rPr>
        <w:t>эквайрингу</w:t>
      </w:r>
      <w:proofErr w:type="spellEnd"/>
      <w:r>
        <w:rPr>
          <w:rFonts w:ascii="Arial" w:hAnsi="Arial" w:cs="Arial"/>
          <w:sz w:val="18"/>
          <w:szCs w:val="18"/>
        </w:rPr>
        <w:t xml:space="preserve"> карт основных международных платежных систем – VISA </w:t>
      </w:r>
      <w:r>
        <w:rPr>
          <w:rFonts w:ascii="Arial" w:hAnsi="Arial" w:cs="Arial"/>
          <w:sz w:val="18"/>
          <w:szCs w:val="18"/>
          <w:lang w:val="en-US"/>
        </w:rPr>
        <w:t>International</w:t>
      </w:r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MasterCard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Worldwide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val="en-US"/>
        </w:rPr>
        <w:t>Union</w:t>
      </w:r>
      <w:r w:rsidRPr="00B048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Pay</w:t>
      </w:r>
      <w:r>
        <w:rPr>
          <w:rFonts w:ascii="Arial" w:hAnsi="Arial" w:cs="Arial"/>
          <w:sz w:val="18"/>
          <w:szCs w:val="18"/>
        </w:rPr>
        <w:t xml:space="preserve">, JCB </w:t>
      </w:r>
      <w:r>
        <w:rPr>
          <w:rFonts w:ascii="Arial" w:hAnsi="Arial" w:cs="Arial"/>
          <w:sz w:val="18"/>
          <w:szCs w:val="18"/>
          <w:lang w:val="en-US"/>
        </w:rPr>
        <w:t>International</w:t>
      </w:r>
      <w:r>
        <w:rPr>
          <w:rFonts w:ascii="Arial" w:hAnsi="Arial" w:cs="Arial"/>
          <w:sz w:val="18"/>
          <w:szCs w:val="18"/>
        </w:rPr>
        <w:t xml:space="preserve"> и российской платежной системы Золотая Корона, а также по локальным небанковским картам</w:t>
      </w:r>
      <w:r w:rsidR="00906A9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предприятий торговли и сервиса. </w:t>
      </w:r>
    </w:p>
    <w:p w:rsidR="00BA58B1" w:rsidRDefault="00BA58B1" w:rsidP="00B0484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Головной офис компании размещается в Москве. В настоящее время ЗАО «КОКК» имеет 35 региональных отделений в городах России. </w:t>
      </w:r>
    </w:p>
    <w:p w:rsidR="00BA58B1" w:rsidRDefault="00BA58B1" w:rsidP="00B0484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Являясь полностью сертифицированным провайдером услуг по эмиссии карт платежных систем VISA </w:t>
      </w:r>
      <w:proofErr w:type="spellStart"/>
      <w:r>
        <w:rPr>
          <w:rFonts w:ascii="Arial" w:hAnsi="Arial" w:cs="Arial"/>
          <w:sz w:val="18"/>
          <w:szCs w:val="18"/>
        </w:rPr>
        <w:t>Int</w:t>
      </w:r>
      <w:proofErr w:type="spellEnd"/>
      <w:r>
        <w:rPr>
          <w:rFonts w:ascii="Arial" w:hAnsi="Arial" w:cs="Arial"/>
          <w:sz w:val="18"/>
          <w:szCs w:val="18"/>
        </w:rPr>
        <w:t xml:space="preserve">. и </w:t>
      </w:r>
      <w:proofErr w:type="spellStart"/>
      <w:r>
        <w:rPr>
          <w:rFonts w:ascii="Arial" w:hAnsi="Arial" w:cs="Arial"/>
          <w:sz w:val="18"/>
          <w:szCs w:val="18"/>
        </w:rPr>
        <w:t>MasterCard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Worldwide</w:t>
      </w:r>
      <w:r>
        <w:rPr>
          <w:rFonts w:ascii="Arial" w:hAnsi="Arial" w:cs="Arial"/>
          <w:sz w:val="18"/>
          <w:szCs w:val="18"/>
        </w:rPr>
        <w:t xml:space="preserve"> (TPP &amp; MSP), компания предоставляет услуги по выпуску карт для банков, включая услуги по поддержке парка банкоматов и терминалов.</w:t>
      </w:r>
    </w:p>
    <w:p w:rsidR="00BA58B1" w:rsidRDefault="00F80DAD" w:rsidP="00B0484A">
      <w:pPr>
        <w:tabs>
          <w:tab w:val="left" w:pos="4245"/>
        </w:tabs>
        <w:jc w:val="both"/>
        <w:rPr>
          <w:rFonts w:ascii="Arial" w:hAnsi="Arial" w:cs="Arial"/>
          <w:sz w:val="18"/>
          <w:szCs w:val="18"/>
        </w:rPr>
      </w:pPr>
      <w:hyperlink r:id="rId7" w:history="1">
        <w:r w:rsidR="00BA58B1">
          <w:rPr>
            <w:rStyle w:val="a3"/>
            <w:rFonts w:ascii="Arial" w:hAnsi="Arial" w:cs="Arial"/>
            <w:sz w:val="18"/>
            <w:szCs w:val="18"/>
            <w:lang w:val="en-US"/>
          </w:rPr>
          <w:t>www</w:t>
        </w:r>
        <w:r w:rsidR="00BA58B1">
          <w:rPr>
            <w:rStyle w:val="a3"/>
            <w:rFonts w:ascii="Arial" w:hAnsi="Arial" w:cs="Arial"/>
            <w:sz w:val="18"/>
            <w:szCs w:val="18"/>
          </w:rPr>
          <w:t>.</w:t>
        </w:r>
        <w:proofErr w:type="spellStart"/>
        <w:r w:rsidR="00BA58B1">
          <w:rPr>
            <w:rStyle w:val="a3"/>
            <w:rFonts w:ascii="Arial" w:hAnsi="Arial" w:cs="Arial"/>
            <w:sz w:val="18"/>
            <w:szCs w:val="18"/>
            <w:lang w:val="en-US"/>
          </w:rPr>
          <w:t>ucs</w:t>
        </w:r>
        <w:proofErr w:type="spellEnd"/>
        <w:r w:rsidR="00BA58B1">
          <w:rPr>
            <w:rStyle w:val="a3"/>
            <w:rFonts w:ascii="Arial" w:hAnsi="Arial" w:cs="Arial"/>
            <w:sz w:val="18"/>
            <w:szCs w:val="18"/>
          </w:rPr>
          <w:t>.</w:t>
        </w:r>
        <w:proofErr w:type="spellStart"/>
        <w:r w:rsidR="00BA58B1">
          <w:rPr>
            <w:rStyle w:val="a3"/>
            <w:rFonts w:ascii="Arial" w:hAnsi="Arial" w:cs="Arial"/>
            <w:sz w:val="18"/>
            <w:szCs w:val="18"/>
            <w:lang w:val="en-US"/>
          </w:rPr>
          <w:t>su</w:t>
        </w:r>
        <w:proofErr w:type="spellEnd"/>
      </w:hyperlink>
      <w:r w:rsidR="00BA58B1">
        <w:rPr>
          <w:rFonts w:ascii="Arial" w:hAnsi="Arial" w:cs="Arial"/>
          <w:sz w:val="18"/>
          <w:szCs w:val="18"/>
        </w:rPr>
        <w:t xml:space="preserve"> </w:t>
      </w:r>
    </w:p>
    <w:p w:rsidR="00BA58B1" w:rsidRPr="00B802B7" w:rsidRDefault="00BA58B1" w:rsidP="00BF2AE3">
      <w:pPr>
        <w:jc w:val="both"/>
        <w:rPr>
          <w:rFonts w:ascii="Arial" w:hAnsi="Arial" w:cs="Arial"/>
          <w:sz w:val="18"/>
          <w:szCs w:val="18"/>
        </w:rPr>
      </w:pPr>
    </w:p>
    <w:p w:rsidR="000F6B5C" w:rsidRDefault="00BA58B1" w:rsidP="000F6B5C">
      <w:pPr>
        <w:pStyle w:val="ab"/>
        <w:tabs>
          <w:tab w:val="left" w:pos="9180"/>
        </w:tabs>
        <w:spacing w:after="0"/>
        <w:ind w:right="175"/>
        <w:jc w:val="both"/>
        <w:rPr>
          <w:rFonts w:ascii="Arial" w:hAnsi="Arial" w:cs="Arial"/>
          <w:sz w:val="18"/>
          <w:szCs w:val="18"/>
        </w:rPr>
      </w:pPr>
      <w:r w:rsidRPr="00FE1AB2">
        <w:rPr>
          <w:rFonts w:ascii="Arial" w:hAnsi="Arial" w:cs="Arial"/>
          <w:b/>
          <w:bCs/>
          <w:sz w:val="18"/>
          <w:szCs w:val="18"/>
        </w:rPr>
        <w:t>ОАО «Собинбанк»</w:t>
      </w:r>
      <w:r w:rsidRPr="00FE1AB2">
        <w:rPr>
          <w:rFonts w:ascii="Arial" w:hAnsi="Arial" w:cs="Arial"/>
          <w:sz w:val="18"/>
          <w:szCs w:val="18"/>
        </w:rPr>
        <w:t xml:space="preserve"> - универсальный банк федерального уровня, предоставляющий широкий спектр услуг корпоративным клиентам и частным лицам. 100% акций ОАО «Собинбанк» принадлежат ОАО «АБ «РОССИЯ».</w:t>
      </w:r>
      <w:r>
        <w:rPr>
          <w:rFonts w:ascii="Arial" w:hAnsi="Arial" w:cs="Arial"/>
          <w:sz w:val="18"/>
          <w:szCs w:val="18"/>
        </w:rPr>
        <w:t xml:space="preserve"> </w:t>
      </w:r>
      <w:r w:rsidRPr="00FE1AB2">
        <w:rPr>
          <w:rFonts w:ascii="Arial" w:hAnsi="Arial" w:cs="Arial"/>
          <w:sz w:val="18"/>
          <w:szCs w:val="18"/>
        </w:rPr>
        <w:t xml:space="preserve">С декабря 2004 года </w:t>
      </w:r>
      <w:r>
        <w:rPr>
          <w:rFonts w:ascii="Arial" w:hAnsi="Arial" w:cs="Arial"/>
          <w:sz w:val="18"/>
          <w:szCs w:val="18"/>
        </w:rPr>
        <w:t>ОАО «Собинбанк»</w:t>
      </w:r>
      <w:r w:rsidRPr="00FE1AB2">
        <w:rPr>
          <w:rFonts w:ascii="Arial" w:hAnsi="Arial" w:cs="Arial"/>
          <w:sz w:val="18"/>
          <w:szCs w:val="18"/>
        </w:rPr>
        <w:t xml:space="preserve"> является участником государственной системы страхования вкладов (рег.№358).</w:t>
      </w:r>
      <w:r>
        <w:rPr>
          <w:rFonts w:ascii="Arial" w:hAnsi="Arial" w:cs="Arial"/>
          <w:sz w:val="18"/>
          <w:szCs w:val="18"/>
        </w:rPr>
        <w:t xml:space="preserve"> ОАО «Собинбанк»</w:t>
      </w:r>
      <w:r w:rsidRPr="00FE1AB2">
        <w:rPr>
          <w:rFonts w:ascii="Arial" w:hAnsi="Arial" w:cs="Arial"/>
          <w:sz w:val="18"/>
          <w:szCs w:val="18"/>
        </w:rPr>
        <w:t xml:space="preserve"> обслуживает важнейшие отрасли российской экономики – энергетическую, топливную, транспортную; агропромышленный комплекс, строительство и недвижимость, городское и муниципальное хозяйство, торговлю, финансовые и инвестиционные компании.</w:t>
      </w:r>
      <w:r>
        <w:rPr>
          <w:rFonts w:ascii="Arial" w:hAnsi="Arial" w:cs="Arial"/>
          <w:sz w:val="18"/>
          <w:szCs w:val="18"/>
        </w:rPr>
        <w:t xml:space="preserve"> </w:t>
      </w:r>
      <w:r w:rsidRPr="00FE1AB2">
        <w:rPr>
          <w:rFonts w:ascii="Arial" w:hAnsi="Arial" w:cs="Arial"/>
          <w:sz w:val="18"/>
          <w:szCs w:val="18"/>
        </w:rPr>
        <w:t xml:space="preserve">Розничный бизнес – одно из важнейших направлений деятельности </w:t>
      </w:r>
      <w:r>
        <w:rPr>
          <w:rFonts w:ascii="Arial" w:hAnsi="Arial" w:cs="Arial"/>
          <w:sz w:val="18"/>
          <w:szCs w:val="18"/>
        </w:rPr>
        <w:t>ОАО «Собинбанк»</w:t>
      </w:r>
      <w:r w:rsidRPr="00FE1AB2">
        <w:rPr>
          <w:rFonts w:ascii="Arial" w:hAnsi="Arial" w:cs="Arial"/>
          <w:sz w:val="18"/>
          <w:szCs w:val="18"/>
        </w:rPr>
        <w:t xml:space="preserve">. Сегодня </w:t>
      </w:r>
      <w:r>
        <w:rPr>
          <w:rFonts w:ascii="Arial" w:hAnsi="Arial" w:cs="Arial"/>
          <w:sz w:val="18"/>
          <w:szCs w:val="18"/>
        </w:rPr>
        <w:t>ОАО «Собинбанк»</w:t>
      </w:r>
      <w:r w:rsidRPr="00FE1AB2">
        <w:rPr>
          <w:rFonts w:ascii="Arial" w:hAnsi="Arial" w:cs="Arial"/>
          <w:sz w:val="18"/>
          <w:szCs w:val="18"/>
        </w:rPr>
        <w:t xml:space="preserve"> активно привлекает вклады населения по выгодным депозитным программам и предлагает различные виды кредитования.</w:t>
      </w:r>
      <w:r>
        <w:rPr>
          <w:rFonts w:ascii="Arial" w:hAnsi="Arial" w:cs="Arial"/>
          <w:sz w:val="18"/>
          <w:szCs w:val="18"/>
        </w:rPr>
        <w:t xml:space="preserve"> ОАО «Собинбанк»</w:t>
      </w:r>
      <w:r w:rsidRPr="00FE1AB2">
        <w:rPr>
          <w:rFonts w:ascii="Arial" w:hAnsi="Arial" w:cs="Arial"/>
          <w:sz w:val="18"/>
          <w:szCs w:val="18"/>
        </w:rPr>
        <w:t xml:space="preserve"> имеет широкую филиальную сеть на территории Российской Федерации, один </w:t>
      </w:r>
      <w:r>
        <w:rPr>
          <w:rFonts w:ascii="Arial" w:hAnsi="Arial" w:cs="Arial"/>
          <w:sz w:val="18"/>
          <w:szCs w:val="18"/>
        </w:rPr>
        <w:t xml:space="preserve">из </w:t>
      </w:r>
      <w:r w:rsidRPr="00FE1AB2">
        <w:rPr>
          <w:rFonts w:ascii="Arial" w:hAnsi="Arial" w:cs="Arial"/>
          <w:sz w:val="18"/>
          <w:szCs w:val="18"/>
        </w:rPr>
        <w:t>филиал</w:t>
      </w:r>
      <w:r>
        <w:rPr>
          <w:rFonts w:ascii="Arial" w:hAnsi="Arial" w:cs="Arial"/>
          <w:sz w:val="18"/>
          <w:szCs w:val="18"/>
        </w:rPr>
        <w:t>ов ОАО «Собинбанк»</w:t>
      </w:r>
      <w:r w:rsidRPr="00FE1AB2">
        <w:rPr>
          <w:rFonts w:ascii="Arial" w:hAnsi="Arial" w:cs="Arial"/>
          <w:sz w:val="18"/>
          <w:szCs w:val="18"/>
        </w:rPr>
        <w:t xml:space="preserve"> расположен в Казахстане (</w:t>
      </w:r>
      <w:r>
        <w:rPr>
          <w:rFonts w:ascii="Arial" w:hAnsi="Arial" w:cs="Arial"/>
          <w:sz w:val="18"/>
          <w:szCs w:val="18"/>
        </w:rPr>
        <w:t xml:space="preserve">г. </w:t>
      </w:r>
      <w:r w:rsidRPr="00FE1AB2">
        <w:rPr>
          <w:rFonts w:ascii="Arial" w:hAnsi="Arial" w:cs="Arial"/>
          <w:sz w:val="18"/>
          <w:szCs w:val="18"/>
        </w:rPr>
        <w:t>Байконур).</w:t>
      </w:r>
    </w:p>
    <w:p w:rsidR="00BA58B1" w:rsidRPr="000F6B5C" w:rsidRDefault="000F6B5C" w:rsidP="000F6B5C">
      <w:pPr>
        <w:tabs>
          <w:tab w:val="left" w:pos="4245"/>
        </w:tabs>
        <w:jc w:val="both"/>
      </w:pPr>
      <w:r w:rsidRPr="00F80DAD">
        <w:rPr>
          <w:rStyle w:val="a3"/>
          <w:rFonts w:ascii="Arial" w:hAnsi="Arial" w:cs="Arial"/>
          <w:sz w:val="18"/>
          <w:szCs w:val="18"/>
          <w:lang w:val="en-US"/>
        </w:rPr>
        <w:t>www.sobinbank.ru</w:t>
      </w:r>
      <w:r w:rsidR="00BA58B1" w:rsidRPr="00F80DAD">
        <w:rPr>
          <w:rStyle w:val="a3"/>
          <w:rFonts w:ascii="Arial" w:hAnsi="Arial" w:cs="Arial"/>
          <w:sz w:val="18"/>
          <w:szCs w:val="18"/>
          <w:lang w:val="en-US"/>
        </w:rPr>
        <w:t xml:space="preserve"> </w:t>
      </w:r>
    </w:p>
    <w:p w:rsidR="00BA58B1" w:rsidRPr="00462BCE" w:rsidRDefault="00BA58B1" w:rsidP="00AE69C5">
      <w:pPr>
        <w:jc w:val="center"/>
        <w:rPr>
          <w:b/>
        </w:rPr>
      </w:pPr>
    </w:p>
    <w:sectPr w:rsidR="00BA58B1" w:rsidRPr="00462BCE" w:rsidSect="00BF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0278EF"/>
    <w:rsid w:val="0002177E"/>
    <w:rsid w:val="00027876"/>
    <w:rsid w:val="000278EF"/>
    <w:rsid w:val="0004086B"/>
    <w:rsid w:val="00045436"/>
    <w:rsid w:val="000E434F"/>
    <w:rsid w:val="000E57CC"/>
    <w:rsid w:val="000F0AF5"/>
    <w:rsid w:val="000F3D2C"/>
    <w:rsid w:val="000F6B5C"/>
    <w:rsid w:val="001D268C"/>
    <w:rsid w:val="001F2F90"/>
    <w:rsid w:val="00283518"/>
    <w:rsid w:val="002D5C0E"/>
    <w:rsid w:val="002F7EFA"/>
    <w:rsid w:val="003F1101"/>
    <w:rsid w:val="00422F78"/>
    <w:rsid w:val="00430AD3"/>
    <w:rsid w:val="00462BCE"/>
    <w:rsid w:val="004F0B07"/>
    <w:rsid w:val="00502E8F"/>
    <w:rsid w:val="005A3A11"/>
    <w:rsid w:val="005C77F3"/>
    <w:rsid w:val="005F7C61"/>
    <w:rsid w:val="00691CBB"/>
    <w:rsid w:val="0069584E"/>
    <w:rsid w:val="006E3389"/>
    <w:rsid w:val="0071238F"/>
    <w:rsid w:val="0072475E"/>
    <w:rsid w:val="00734896"/>
    <w:rsid w:val="0080417D"/>
    <w:rsid w:val="00820F04"/>
    <w:rsid w:val="00823E82"/>
    <w:rsid w:val="008E15C0"/>
    <w:rsid w:val="009046C9"/>
    <w:rsid w:val="00906A92"/>
    <w:rsid w:val="009154E2"/>
    <w:rsid w:val="00A0236E"/>
    <w:rsid w:val="00AE69C5"/>
    <w:rsid w:val="00B0484A"/>
    <w:rsid w:val="00B802B7"/>
    <w:rsid w:val="00B97341"/>
    <w:rsid w:val="00BA58B1"/>
    <w:rsid w:val="00BF2AE3"/>
    <w:rsid w:val="00BF6EA2"/>
    <w:rsid w:val="00C050D2"/>
    <w:rsid w:val="00C23F92"/>
    <w:rsid w:val="00CB2510"/>
    <w:rsid w:val="00CD4056"/>
    <w:rsid w:val="00D50E0A"/>
    <w:rsid w:val="00D722C3"/>
    <w:rsid w:val="00D95688"/>
    <w:rsid w:val="00DE1E67"/>
    <w:rsid w:val="00DF59B5"/>
    <w:rsid w:val="00E01CDB"/>
    <w:rsid w:val="00EB6A1D"/>
    <w:rsid w:val="00EE21EC"/>
    <w:rsid w:val="00F31095"/>
    <w:rsid w:val="00F65D8A"/>
    <w:rsid w:val="00F80DAD"/>
    <w:rsid w:val="00FB565C"/>
    <w:rsid w:val="00FC53EB"/>
    <w:rsid w:val="00FD6270"/>
    <w:rsid w:val="00F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C5"/>
    <w:pPr>
      <w:spacing w:after="0" w:line="240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0484A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semiHidden/>
    <w:rsid w:val="000E57CC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0E57C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0E57CC"/>
    <w:rPr>
      <w:b/>
      <w:bCs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0E57CC"/>
    <w:rPr>
      <w:rFonts w:ascii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0E57CC"/>
    <w:rPr>
      <w:rFonts w:ascii="Tahoma" w:hAnsi="Tahoma" w:cs="Tahoma"/>
      <w:sz w:val="16"/>
      <w:szCs w:val="16"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0E57CC"/>
    <w:rPr>
      <w:rFonts w:ascii="Calibri" w:hAnsi="Calibri" w:cs="Times New Roman"/>
      <w:b/>
      <w:bCs/>
      <w:sz w:val="20"/>
      <w:szCs w:val="20"/>
    </w:rPr>
  </w:style>
  <w:style w:type="paragraph" w:styleId="ab">
    <w:name w:val="Body Text"/>
    <w:aliases w:val="bt,Bodytext,AvtalBrödtext,ändrad,AvtalBr,AvtalBrцdtext,дndrad,Подпись1,Body Text Char,body text Char1,body text Char Char,body text,body text Char Char Char,body text Char,бпОсновной текст"/>
    <w:basedOn w:val="a"/>
    <w:link w:val="ac"/>
    <w:uiPriority w:val="99"/>
    <w:rsid w:val="000F0AF5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E57CC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aliases w:val="bt Знак,Bodytext Знак,AvtalBrödtext Знак,ändrad Знак,AvtalBr Знак,AvtalBrцdtext Знак,дndrad Знак,Подпись1 Знак,Body Text Char Знак,body text Char1 Знак,body text Char Char Знак,body text Знак,body text Char Char Char Знак"/>
    <w:basedOn w:val="a0"/>
    <w:link w:val="ab"/>
    <w:uiPriority w:val="99"/>
    <w:locked/>
    <w:rsid w:val="000F0AF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2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s.s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лого ОАО «Собинбанк»</vt:lpstr>
    </vt:vector>
  </TitlesOfParts>
  <Company>КОКК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 ОАО «Собинбанк»</dc:title>
  <dc:subject/>
  <dc:creator>Кузнецова Анастасия</dc:creator>
  <cp:keywords/>
  <dc:description/>
  <cp:lastModifiedBy>Sevenyuk Yuliya</cp:lastModifiedBy>
  <cp:revision>4</cp:revision>
  <cp:lastPrinted>2013-04-26T09:59:00Z</cp:lastPrinted>
  <dcterms:created xsi:type="dcterms:W3CDTF">2013-04-26T10:01:00Z</dcterms:created>
  <dcterms:modified xsi:type="dcterms:W3CDTF">2013-05-06T10:06:00Z</dcterms:modified>
</cp:coreProperties>
</file>